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rpsdetexte"/>
        <w:rPr>
          <w:noProof/>
          <w:lang w:eastAsia="fr-BE"/>
        </w:rPr>
      </w:pPr>
      <w:bookmarkStart w:id="0" w:name="_GoBack"/>
      <w:bookmarkEnd w:id="0"/>
      <w:r>
        <w:rPr>
          <w:noProof/>
          <w:lang w:val="fr-BE" w:eastAsia="fr-BE"/>
        </w:rPr>
        <w:drawing>
          <wp:inline distT="0" distB="0" distL="0" distR="0">
            <wp:extent cx="1419225" cy="447675"/>
            <wp:effectExtent l="0" t="0" r="9525" b="952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p>
    <w:p>
      <w:pPr>
        <w:pStyle w:val="Corpsdetexte"/>
        <w:rPr>
          <w:noProof/>
          <w:lang w:eastAsia="fr-BE"/>
        </w:rPr>
      </w:pPr>
      <w:r>
        <w:rPr>
          <w:noProof/>
          <w:sz w:val="22"/>
          <w:lang w:val="fr-BE" w:eastAsia="fr-BE"/>
        </w:rPr>
        <mc:AlternateContent>
          <mc:Choice Requires="wps">
            <w:drawing>
              <wp:anchor distT="0" distB="0" distL="114300" distR="114300" simplePos="0" relativeHeight="251657728" behindDoc="0" locked="0" layoutInCell="0" allowOverlap="1">
                <wp:simplePos x="0" y="0"/>
                <wp:positionH relativeFrom="column">
                  <wp:posOffset>1050925</wp:posOffset>
                </wp:positionH>
                <wp:positionV relativeFrom="paragraph">
                  <wp:posOffset>100965</wp:posOffset>
                </wp:positionV>
                <wp:extent cx="8003540" cy="1079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3540" cy="1079500"/>
                        </a:xfrm>
                        <a:prstGeom prst="rect">
                          <a:avLst/>
                        </a:prstGeom>
                        <a:solidFill>
                          <a:srgbClr val="FFFFFF"/>
                        </a:solidFill>
                        <a:ln w="9525">
                          <a:solidFill>
                            <a:srgbClr val="000000"/>
                          </a:solidFill>
                          <a:miter lim="800000"/>
                          <a:headEnd/>
                          <a:tailEnd/>
                        </a:ln>
                      </wps:spPr>
                      <wps:txbx>
                        <w:txbxContent>
                          <w:p>
                            <w:pPr>
                              <w:pStyle w:val="Titre1"/>
                              <w:jc w:val="center"/>
                              <w:rPr>
                                <w:b/>
                                <w:sz w:val="22"/>
                              </w:rPr>
                            </w:pPr>
                            <w:r>
                              <w:rPr>
                                <w:b/>
                                <w:sz w:val="22"/>
                              </w:rPr>
                              <w:t>ACCIDENT HORS SERVICE</w:t>
                            </w:r>
                          </w:p>
                          <w:p/>
                          <w:p>
                            <w:pPr>
                              <w:jc w:val="center"/>
                              <w:rPr>
                                <w:sz w:val="22"/>
                              </w:rPr>
                            </w:pPr>
                            <w:r>
                              <w:rPr>
                                <w:sz w:val="22"/>
                              </w:rPr>
                              <w:t>Formulaire de recours subrogatoire (Formulaire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2.75pt;margin-top:7.95pt;width:630.2pt;height: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" o:allowincell="f">
                <v:textbox>
                  <w:txbxContent>
                    <w:p>
                      <w:pPr>
                        <w:pStyle w:val="Titre1"/>
                        <w:jc w:val="center"/>
                        <w:rPr>
                          <w:b/>
                          <w:sz w:val="22"/>
                        </w:rPr>
                      </w:pPr>
                      <w:r>
                        <w:rPr>
                          <w:b/>
                          <w:sz w:val="22"/>
                        </w:rPr>
                        <w:t>ACCIDENT HORS SERVICE</w:t>
                      </w:r>
                    </w:p>
                    <w:p/>
                    <w:p>
                      <w:pPr>
                        <w:jc w:val="center"/>
                        <w:rPr>
                          <w:sz w:val="22"/>
                        </w:rPr>
                      </w:pPr>
                      <w:r>
                        <w:rPr>
                          <w:sz w:val="22"/>
                        </w:rPr>
                        <w:t>Formulaire de recours subrogatoire (Formulaire B)</w:t>
                      </w:r>
                    </w:p>
                  </w:txbxContent>
                </v:textbox>
              </v:shape>
            </w:pict>
          </mc:Fallback>
        </mc:AlternateContent>
      </w:r>
    </w:p>
    <w:p>
      <w:pPr>
        <w:pStyle w:val="Corpsdetexte"/>
        <w:rPr>
          <w:sz w:val="22"/>
        </w:rPr>
      </w:pPr>
    </w:p>
    <w:p>
      <w:pPr>
        <w:rPr>
          <w:sz w:val="22"/>
        </w:rPr>
      </w:pPr>
    </w:p>
    <w:p>
      <w:pPr>
        <w:rPr>
          <w:sz w:val="22"/>
        </w:rPr>
      </w:pPr>
    </w:p>
    <w:p>
      <w:pPr>
        <w:rPr>
          <w:sz w:val="22"/>
        </w:rPr>
      </w:pPr>
    </w:p>
    <w:p>
      <w:pPr>
        <w:ind w:left="142"/>
        <w:rPr>
          <w:b/>
          <w:sz w:val="22"/>
        </w:rPr>
      </w:pPr>
    </w:p>
    <w:p>
      <w:pPr>
        <w:ind w:left="142"/>
        <w:rPr>
          <w:rFonts w:ascii="Calibri" w:hAnsi="Calibri" w:cs="Calibri"/>
          <w:sz w:val="22"/>
        </w:rPr>
      </w:pPr>
      <w:r>
        <w:rPr>
          <w:rFonts w:ascii="Calibri" w:hAnsi="Calibri" w:cs="Calibri"/>
          <w:b/>
          <w:sz w:val="22"/>
        </w:rPr>
        <w:t>Je soussigné(e) :</w:t>
      </w:r>
      <w:r>
        <w:rPr>
          <w:rFonts w:ascii="Calibri" w:hAnsi="Calibri" w:cs="Calibri"/>
          <w:sz w:val="22"/>
        </w:rPr>
        <w:t xml:space="preserve"> …………………………………………………………………………………….…</w:t>
      </w:r>
    </w:p>
    <w:p>
      <w:pPr>
        <w:ind w:left="142"/>
        <w:rPr>
          <w:rFonts w:ascii="Calibri" w:hAnsi="Calibri" w:cs="Calibri"/>
          <w:sz w:val="22"/>
        </w:rPr>
      </w:pPr>
    </w:p>
    <w:p>
      <w:pPr>
        <w:ind w:left="142"/>
        <w:rPr>
          <w:rFonts w:ascii="Calibri" w:hAnsi="Calibri" w:cs="Calibri"/>
          <w:sz w:val="22"/>
        </w:rPr>
      </w:pPr>
      <w:r>
        <w:rPr>
          <w:rFonts w:ascii="Calibri" w:hAnsi="Calibri" w:cs="Calibri"/>
          <w:b/>
          <w:sz w:val="22"/>
        </w:rPr>
        <w:t>domicilié(e)à :</w:t>
      </w:r>
      <w:r>
        <w:rPr>
          <w:rFonts w:ascii="Calibri" w:hAnsi="Calibri" w:cs="Calibri"/>
          <w:sz w:val="22"/>
        </w:rPr>
        <w:t xml:space="preserve"> ………………………………………………………………………………………….</w:t>
      </w:r>
    </w:p>
    <w:p>
      <w:pPr>
        <w:ind w:left="142"/>
        <w:rPr>
          <w:rFonts w:ascii="Calibri" w:hAnsi="Calibri" w:cs="Calibri"/>
          <w:sz w:val="22"/>
        </w:rPr>
      </w:pPr>
    </w:p>
    <w:p>
      <w:pPr>
        <w:ind w:left="142"/>
        <w:rPr>
          <w:rFonts w:ascii="Calibri" w:hAnsi="Calibri" w:cs="Calibri"/>
          <w:sz w:val="22"/>
        </w:rPr>
      </w:pPr>
      <w:r>
        <w:rPr>
          <w:rFonts w:ascii="Calibri" w:hAnsi="Calibri" w:cs="Calibri"/>
          <w:b/>
          <w:sz w:val="22"/>
        </w:rPr>
        <w:t>subroge la Communauté française</w:t>
      </w:r>
      <w:r>
        <w:rPr>
          <w:rFonts w:ascii="Calibri" w:hAnsi="Calibri" w:cs="Calibri"/>
          <w:sz w:val="22"/>
        </w:rPr>
        <w:t xml:space="preserve"> dans  tous</w:t>
      </w:r>
      <w:r>
        <w:rPr>
          <w:rFonts w:ascii="Calibri" w:hAnsi="Calibri" w:cs="Calibri"/>
          <w:b/>
          <w:sz w:val="22"/>
        </w:rPr>
        <w:t xml:space="preserve"> </w:t>
      </w:r>
      <w:r>
        <w:rPr>
          <w:rFonts w:ascii="Calibri" w:hAnsi="Calibri" w:cs="Calibri"/>
          <w:sz w:val="22"/>
        </w:rPr>
        <w:t>les droits visés à l’article 4 du décret du 5 juillet 2000 contre la personne responsable de l’accident qui m’est survenu.</w:t>
      </w:r>
    </w:p>
    <w:p>
      <w:pPr>
        <w:ind w:left="142"/>
        <w:rPr>
          <w:rFonts w:ascii="Calibri" w:hAnsi="Calibri" w:cs="Calibri"/>
          <w:sz w:val="22"/>
        </w:rPr>
      </w:pPr>
    </w:p>
    <w:p>
      <w:pPr>
        <w:ind w:left="142"/>
        <w:rPr>
          <w:rFonts w:ascii="Calibri" w:hAnsi="Calibri" w:cs="Calibri"/>
          <w:sz w:val="22"/>
        </w:rPr>
      </w:pPr>
      <w:r>
        <w:rPr>
          <w:rFonts w:ascii="Calibri" w:hAnsi="Calibri" w:cs="Calibri"/>
          <w:b/>
          <w:sz w:val="22"/>
        </w:rPr>
        <w:t>à :</w:t>
      </w:r>
      <w:r>
        <w:rPr>
          <w:rFonts w:ascii="Calibri" w:hAnsi="Calibri" w:cs="Calibri"/>
          <w:sz w:val="22"/>
        </w:rPr>
        <w:t xml:space="preserve"> ……………………………………………………………………………………………………...</w:t>
      </w:r>
    </w:p>
    <w:p>
      <w:pPr>
        <w:ind w:left="142"/>
        <w:rPr>
          <w:rFonts w:ascii="Calibri" w:hAnsi="Calibri" w:cs="Calibri"/>
          <w:sz w:val="22"/>
        </w:rPr>
      </w:pPr>
      <w:r>
        <w:rPr>
          <w:rFonts w:ascii="Calibri" w:hAnsi="Calibri" w:cs="Calibri"/>
          <w:sz w:val="22"/>
        </w:rPr>
        <w:t xml:space="preserve"> </w:t>
      </w:r>
    </w:p>
    <w:p>
      <w:pPr>
        <w:ind w:left="142"/>
        <w:rPr>
          <w:rFonts w:ascii="Calibri" w:hAnsi="Calibri" w:cs="Calibri"/>
          <w:sz w:val="22"/>
        </w:rPr>
      </w:pPr>
      <w:r>
        <w:rPr>
          <w:rFonts w:ascii="Calibri" w:hAnsi="Calibri" w:cs="Calibri"/>
          <w:b/>
          <w:sz w:val="22"/>
        </w:rPr>
        <w:t>date et heure :</w:t>
      </w:r>
      <w:r>
        <w:rPr>
          <w:rFonts w:ascii="Calibri" w:hAnsi="Calibri" w:cs="Calibri"/>
          <w:sz w:val="22"/>
        </w:rPr>
        <w:t xml:space="preserve"> ………………………………………………………………………………………....</w:t>
      </w:r>
    </w:p>
    <w:p>
      <w:pPr>
        <w:ind w:left="142"/>
        <w:rPr>
          <w:rFonts w:ascii="Calibri" w:hAnsi="Calibri" w:cs="Calibri"/>
          <w:sz w:val="22"/>
        </w:rPr>
      </w:pPr>
    </w:p>
    <w:p>
      <w:pPr>
        <w:ind w:left="142"/>
        <w:rPr>
          <w:rFonts w:ascii="Calibri" w:hAnsi="Calibri" w:cs="Calibri"/>
          <w:sz w:val="22"/>
        </w:rPr>
      </w:pPr>
      <w:r>
        <w:rPr>
          <w:rFonts w:ascii="Calibri" w:hAnsi="Calibri" w:cs="Calibri"/>
          <w:sz w:val="22"/>
        </w:rPr>
        <w:t>Cette subrogation porte sur le montant des rémunérations qui me sont dues par la Communauté française pour compte du ou des responsables de l’accident, pour la période de mon absence de service résultant de mon incapacité de travail consécutive à cet accident.</w:t>
      </w:r>
    </w:p>
    <w:p>
      <w:pPr>
        <w:ind w:left="142"/>
        <w:rPr>
          <w:rFonts w:ascii="Calibri" w:hAnsi="Calibri" w:cs="Calibri"/>
          <w:sz w:val="22"/>
        </w:rPr>
      </w:pPr>
    </w:p>
    <w:p>
      <w:pPr>
        <w:ind w:left="142"/>
        <w:rPr>
          <w:rFonts w:ascii="Calibri" w:hAnsi="Calibri" w:cs="Calibri"/>
          <w:sz w:val="22"/>
        </w:rPr>
      </w:pPr>
      <w:r>
        <w:rPr>
          <w:rFonts w:ascii="Calibri" w:hAnsi="Calibri" w:cs="Calibri"/>
          <w:sz w:val="22"/>
        </w:rPr>
        <w:t>Le terme « rémunérations » comprend le traitement d’activité ainsi que l’allocation de foyer ou de résidence, de même que toutes les autres allocations ou indemnités accessoires.</w:t>
      </w:r>
    </w:p>
    <w:p>
      <w:pPr>
        <w:ind w:left="142"/>
        <w:rPr>
          <w:rFonts w:ascii="Calibri" w:hAnsi="Calibri" w:cs="Calibri"/>
          <w:sz w:val="22"/>
        </w:rPr>
      </w:pPr>
    </w:p>
    <w:p>
      <w:pPr>
        <w:ind w:left="142"/>
        <w:rPr>
          <w:rFonts w:ascii="Calibri" w:hAnsi="Calibri" w:cs="Calibri"/>
          <w:sz w:val="22"/>
        </w:rPr>
      </w:pPr>
      <w:r>
        <w:rPr>
          <w:rFonts w:ascii="Calibri" w:hAnsi="Calibri" w:cs="Calibri"/>
          <w:sz w:val="22"/>
        </w:rPr>
        <w:t>Cette subrogation est réalisée sous réserve de mon droit de recours complémentaire contre le tiers responsable de l’accident.</w:t>
      </w:r>
    </w:p>
    <w:p>
      <w:pPr>
        <w:ind w:left="142"/>
        <w:rPr>
          <w:rFonts w:ascii="Calibri" w:hAnsi="Calibri" w:cs="Calibri"/>
          <w:sz w:val="22"/>
        </w:rPr>
      </w:pPr>
    </w:p>
    <w:p>
      <w:pPr>
        <w:ind w:left="142"/>
        <w:rPr>
          <w:rFonts w:ascii="Calibri" w:hAnsi="Calibri" w:cs="Calibri"/>
          <w:sz w:val="22"/>
        </w:rPr>
      </w:pPr>
      <w:r>
        <w:rPr>
          <w:rFonts w:ascii="Calibri" w:hAnsi="Calibri" w:cs="Calibri"/>
          <w:b/>
          <w:sz w:val="22"/>
        </w:rPr>
        <w:t>Fait à :</w:t>
      </w:r>
      <w:r>
        <w:rPr>
          <w:rFonts w:ascii="Calibri" w:hAnsi="Calibri" w:cs="Calibri"/>
          <w:sz w:val="22"/>
        </w:rPr>
        <w:t xml:space="preserve"> ………………………………………………………………………………………………….</w:t>
      </w:r>
    </w:p>
    <w:p>
      <w:pPr>
        <w:ind w:left="142"/>
        <w:rPr>
          <w:rFonts w:ascii="Calibri" w:hAnsi="Calibri" w:cs="Calibri"/>
          <w:sz w:val="22"/>
        </w:rPr>
      </w:pPr>
    </w:p>
    <w:p>
      <w:pPr>
        <w:ind w:left="142"/>
        <w:rPr>
          <w:rFonts w:ascii="Calibri" w:hAnsi="Calibri" w:cs="Calibri"/>
          <w:sz w:val="22"/>
        </w:rPr>
      </w:pPr>
      <w:r>
        <w:rPr>
          <w:rFonts w:ascii="Calibri" w:hAnsi="Calibri" w:cs="Calibri"/>
          <w:b/>
          <w:sz w:val="22"/>
        </w:rPr>
        <w:t>Date :</w:t>
      </w:r>
      <w:r>
        <w:rPr>
          <w:rFonts w:ascii="Calibri" w:hAnsi="Calibri" w:cs="Calibri"/>
          <w:sz w:val="22"/>
        </w:rPr>
        <w:t xml:space="preserve"> …………………………………………………………………………………………………..</w:t>
      </w:r>
    </w:p>
    <w:p>
      <w:pPr>
        <w:ind w:left="142"/>
        <w:rPr>
          <w:rFonts w:ascii="Calibri" w:hAnsi="Calibri" w:cs="Calibri"/>
          <w:sz w:val="22"/>
        </w:rPr>
      </w:pPr>
    </w:p>
    <w:p>
      <w:pPr>
        <w:pStyle w:val="Titre2"/>
        <w:ind w:left="142"/>
        <w:rPr>
          <w:rFonts w:ascii="Calibri" w:hAnsi="Calibri" w:cs="Calibri"/>
        </w:rPr>
      </w:pPr>
      <w:r>
        <w:rPr>
          <w:rFonts w:ascii="Calibri" w:hAnsi="Calibri" w:cs="Calibri"/>
        </w:rPr>
        <w:t>Pour le personnel directeur et enseignant</w:t>
      </w:r>
    </w:p>
    <w:p>
      <w:pPr>
        <w:ind w:left="142"/>
        <w:rPr>
          <w:rFonts w:ascii="Calibri" w:hAnsi="Calibri" w:cs="Calibri"/>
          <w:sz w:val="22"/>
        </w:rPr>
      </w:pPr>
    </w:p>
    <w:p>
      <w:pPr>
        <w:ind w:left="142"/>
        <w:rPr>
          <w:rFonts w:ascii="Calibri" w:hAnsi="Calibri" w:cs="Calibri"/>
          <w:sz w:val="22"/>
        </w:rPr>
      </w:pPr>
      <w:r>
        <w:rPr>
          <w:rFonts w:ascii="Calibri" w:hAnsi="Calibri" w:cs="Calibri"/>
          <w:sz w:val="22"/>
        </w:rPr>
        <w:t>En exécution de l’article 4 du décret du 05 juillet 2000 (entré en vigueur le 01 septembre 2000), fixant le régime des congés et de disponibilité pour maladie et infirmité de certains membres du personnel de l’enseignement, tel que précisé ci-dessous :</w:t>
      </w:r>
    </w:p>
    <w:p>
      <w:pPr>
        <w:ind w:left="142"/>
        <w:rPr>
          <w:rFonts w:ascii="Calibri" w:hAnsi="Calibri" w:cs="Calibri"/>
          <w:sz w:val="22"/>
        </w:rPr>
      </w:pPr>
      <w:r>
        <w:rPr>
          <w:rFonts w:ascii="Calibri" w:hAnsi="Calibri" w:cs="Calibri"/>
          <w:sz w:val="22"/>
        </w:rPr>
        <w:t>« </w:t>
      </w:r>
      <w:r>
        <w:rPr>
          <w:rFonts w:ascii="Calibri" w:hAnsi="Calibri" w:cs="Calibri"/>
          <w:b/>
          <w:sz w:val="22"/>
        </w:rPr>
        <w:t>Art 4.</w:t>
      </w:r>
      <w:r>
        <w:rPr>
          <w:rFonts w:ascii="Calibri" w:hAnsi="Calibri" w:cs="Calibri"/>
          <w:sz w:val="22"/>
        </w:rPr>
        <w:t xml:space="preserve">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ind w:left="142"/>
        <w:rPr>
          <w:rFonts w:ascii="Calibri" w:hAnsi="Calibri" w:cs="Calibri"/>
          <w:sz w:val="22"/>
        </w:rPr>
      </w:pPr>
      <w:r>
        <w:rPr>
          <w:rFonts w:ascii="Calibri" w:hAnsi="Calibri" w:cs="Calibri"/>
          <w:sz w:val="22"/>
        </w:rPr>
        <w:t xml:space="preserve">Les jours d’absence couverts comme tels </w:t>
      </w:r>
      <w:r>
        <w:rPr>
          <w:rFonts w:ascii="Calibri" w:hAnsi="Calibri" w:cs="Calibri"/>
          <w:b/>
          <w:sz w:val="22"/>
        </w:rPr>
        <w:t>par une indemnité versée par un tiers</w:t>
      </w:r>
      <w:r>
        <w:rPr>
          <w:rFonts w:ascii="Calibri" w:hAnsi="Calibri" w:cs="Calibri"/>
          <w:sz w:val="22"/>
        </w:rPr>
        <w:t xml:space="preserve"> à la Communauté française, ne sont pas pris en considération pour fixer le nombre de jours de congé pour cause de maladie ou d’infirmité dont bénéficie le membre du personnel en vertu du présent décret ».</w:t>
      </w:r>
    </w:p>
    <w:p>
      <w:pPr>
        <w:ind w:left="142"/>
        <w:rPr>
          <w:rFonts w:ascii="Calibri" w:hAnsi="Calibri" w:cs="Calibri"/>
          <w:sz w:val="22"/>
        </w:rPr>
      </w:pPr>
    </w:p>
    <w:p>
      <w:pPr>
        <w:ind w:left="142"/>
        <w:rPr>
          <w:rFonts w:ascii="Calibri" w:hAnsi="Calibri" w:cs="Calibri"/>
          <w:sz w:val="22"/>
        </w:rPr>
      </w:pPr>
    </w:p>
    <w:p>
      <w:pPr>
        <w:ind w:left="142"/>
        <w:rPr>
          <w:rFonts w:ascii="Calibri" w:hAnsi="Calibri" w:cs="Calibri"/>
          <w:b/>
          <w:sz w:val="22"/>
        </w:rPr>
      </w:pPr>
    </w:p>
    <w:p>
      <w:pPr>
        <w:ind w:left="142"/>
        <w:rPr>
          <w:rFonts w:ascii="Calibri" w:hAnsi="Calibri" w:cs="Calibri"/>
          <w:b/>
          <w:sz w:val="22"/>
        </w:rPr>
      </w:pPr>
    </w:p>
    <w:p>
      <w:pPr>
        <w:ind w:left="142"/>
        <w:rPr>
          <w:rFonts w:ascii="Calibri" w:hAnsi="Calibri" w:cs="Calibri"/>
          <w:b/>
          <w:sz w:val="22"/>
        </w:rPr>
      </w:pPr>
      <w:r>
        <w:rPr>
          <w:rFonts w:ascii="Calibri" w:hAnsi="Calibri" w:cs="Calibri"/>
          <w:b/>
          <w:sz w:val="22"/>
        </w:rPr>
        <w:t>Signature :</w:t>
      </w:r>
    </w:p>
    <w:p>
      <w:pPr>
        <w:rPr>
          <w:b/>
          <w:sz w:val="22"/>
        </w:rPr>
      </w:pPr>
    </w:p>
    <w:p>
      <w:pPr>
        <w:rPr>
          <w:b/>
          <w:sz w:val="22"/>
        </w:rPr>
      </w:pPr>
    </w:p>
    <w:p>
      <w:pPr>
        <w:rPr>
          <w:b/>
          <w:sz w:val="22"/>
        </w:rPr>
      </w:pPr>
    </w:p>
    <w:p>
      <w:pPr>
        <w:rPr>
          <w:b/>
          <w:sz w:val="22"/>
        </w:rPr>
      </w:pPr>
    </w:p>
    <w:p>
      <w:pPr>
        <w:rPr>
          <w:b/>
          <w:sz w:val="22"/>
        </w:rPr>
      </w:pPr>
    </w:p>
    <w:p>
      <w:pPr>
        <w:rPr>
          <w:b/>
          <w:sz w:val="22"/>
        </w:rPr>
      </w:pPr>
    </w:p>
    <w:p>
      <w:pPr>
        <w:pStyle w:val="Corpsdetexte"/>
        <w:jc w:val="center"/>
        <w:rPr>
          <w:rFonts w:ascii="Calibri" w:hAnsi="Calibri" w:cs="Calibri"/>
          <w:b/>
          <w:sz w:val="20"/>
        </w:rPr>
      </w:pPr>
      <w:r>
        <w:rPr>
          <w:rFonts w:ascii="Calibri" w:hAnsi="Calibri" w:cs="Calibri"/>
          <w:b/>
          <w:sz w:val="20"/>
        </w:rPr>
        <w:t>Annexe 17 – AS 2023-2024</w:t>
      </w:r>
    </w:p>
    <w:sectPr>
      <w:footerReference w:type="even" r:id="rId7"/>
      <w:pgSz w:w="11906" w:h="16838"/>
      <w:pgMar w:top="426" w:right="1418" w:bottom="709" w:left="1418" w:header="720" w:footer="966" w:gutter="0"/>
      <w:pgNumType w:start="18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chartTrackingRefBased/>
  <w15:docId w15:val="{EFE86FC1-3A45-45C6-B544-5F75943B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paragraph" w:styleId="Titre1">
    <w:name w:val="heading 1"/>
    <w:basedOn w:val="Normal"/>
    <w:next w:val="Normal"/>
    <w:qFormat/>
    <w:pPr>
      <w:keepNext/>
      <w:ind w:left="720"/>
      <w:outlineLvl w:val="0"/>
    </w:pPr>
    <w:rPr>
      <w:rFonts w:ascii="Arial" w:hAnsi="Arial"/>
      <w:sz w:val="28"/>
      <w:u w:val="single"/>
    </w:rPr>
  </w:style>
  <w:style w:type="paragraph" w:styleId="Titre2">
    <w:name w:val="heading 2"/>
    <w:basedOn w:val="Normal"/>
    <w:next w:val="Normal"/>
    <w:qFormat/>
    <w:pPr>
      <w:keepNext/>
      <w:spacing w:before="240" w:after="60"/>
      <w:outlineLvl w:val="1"/>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308</Words>
  <Characters>1696</Characters>
  <Application>Microsoft Office Word</Application>
  <DocSecurity>4</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CFWB</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POLLET01</dc:creator>
  <cp:keywords/>
  <dc:description/>
  <cp:lastModifiedBy>PIERRARD Yolande</cp:lastModifiedBy>
  <cp:revision>2</cp:revision>
  <cp:lastPrinted>2009-06-15T09:18:00Z</cp:lastPrinted>
  <dcterms:created xsi:type="dcterms:W3CDTF">2023-07-04T14:49:00Z</dcterms:created>
  <dcterms:modified xsi:type="dcterms:W3CDTF">2023-07-04T14:49:00Z</dcterms:modified>
</cp:coreProperties>
</file>